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2928"/>
        <w:gridCol w:w="2745"/>
        <w:gridCol w:w="2989"/>
        <w:gridCol w:w="3099"/>
      </w:tblGrid>
      <w:tr w:rsidR="0064310B" w:rsidRPr="00C27673" w14:paraId="605BEA65" w14:textId="77777777" w:rsidTr="00A34883">
        <w:trPr>
          <w:trHeight w:val="501"/>
        </w:trPr>
        <w:tc>
          <w:tcPr>
            <w:tcW w:w="2928" w:type="dxa"/>
            <w:shd w:val="clear" w:color="auto" w:fill="FFFF00"/>
          </w:tcPr>
          <w:p w14:paraId="65ADEBA0" w14:textId="77777777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5E6B5E">
              <w:rPr>
                <w:rFonts w:cstheme="minorHAnsi"/>
                <w:b/>
                <w:bCs/>
              </w:rPr>
              <w:t>DAILY 2-MINUTE QUIZ</w:t>
            </w:r>
          </w:p>
        </w:tc>
        <w:tc>
          <w:tcPr>
            <w:tcW w:w="2745" w:type="dxa"/>
            <w:shd w:val="clear" w:color="auto" w:fill="FFFF00"/>
          </w:tcPr>
          <w:p w14:paraId="5C3538A7" w14:textId="77777777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5E6B5E">
              <w:rPr>
                <w:rFonts w:cstheme="minorHAnsi"/>
                <w:b/>
                <w:bCs/>
              </w:rPr>
              <w:t>DAILY MENTAL MATHS</w:t>
            </w:r>
          </w:p>
        </w:tc>
        <w:tc>
          <w:tcPr>
            <w:tcW w:w="2989" w:type="dxa"/>
            <w:shd w:val="clear" w:color="auto" w:fill="92D050"/>
          </w:tcPr>
          <w:p w14:paraId="00CB4792" w14:textId="7DB37008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COOKING CHAOS</w:t>
            </w:r>
          </w:p>
        </w:tc>
        <w:tc>
          <w:tcPr>
            <w:tcW w:w="3099" w:type="dxa"/>
            <w:shd w:val="clear" w:color="auto" w:fill="92D050"/>
          </w:tcPr>
          <w:p w14:paraId="466308F8" w14:textId="6B2AEE3E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THANK YOU FROM ME</w:t>
            </w:r>
          </w:p>
        </w:tc>
      </w:tr>
      <w:tr w:rsidR="0064310B" w:rsidRPr="00C27673" w14:paraId="14B400E0" w14:textId="77777777" w:rsidTr="0064310B">
        <w:trPr>
          <w:trHeight w:val="1332"/>
        </w:trPr>
        <w:tc>
          <w:tcPr>
            <w:tcW w:w="2928" w:type="dxa"/>
          </w:tcPr>
          <w:p w14:paraId="73B38D15" w14:textId="5D78B007" w:rsidR="0064310B" w:rsidRDefault="0064310B" w:rsidP="005E6B5E">
            <w:pPr>
              <w:rPr>
                <w:rFonts w:cstheme="minorHAnsi"/>
              </w:rPr>
            </w:pPr>
            <w:r w:rsidRPr="00C27673">
              <w:rPr>
                <w:rFonts w:cstheme="minorHAnsi"/>
              </w:rPr>
              <w:t xml:space="preserve">A 10-question </w:t>
            </w:r>
            <w:r w:rsidRPr="004226B4">
              <w:rPr>
                <w:rFonts w:cstheme="minorHAnsi"/>
                <w:b/>
                <w:bCs/>
                <w:u w:val="single"/>
              </w:rPr>
              <w:t>general knowledge audio activity</w:t>
            </w:r>
            <w:r w:rsidRPr="00C27673">
              <w:rPr>
                <w:rFonts w:cstheme="minorHAnsi"/>
              </w:rPr>
              <w:t xml:space="preserve"> posted online every day at 9:</w:t>
            </w:r>
            <w:r>
              <w:rPr>
                <w:rFonts w:cstheme="minorHAnsi"/>
              </w:rPr>
              <w:t>00</w:t>
            </w:r>
            <w:r w:rsidRPr="00C27673">
              <w:rPr>
                <w:rFonts w:cstheme="minorHAnsi"/>
              </w:rPr>
              <w:t xml:space="preserve"> a.m. </w:t>
            </w:r>
            <w:r w:rsidRPr="00C27673">
              <w:rPr>
                <w:rFonts w:cstheme="minorHAnsi"/>
                <w:b/>
                <w:bCs/>
              </w:rPr>
              <w:t xml:space="preserve"> Children listen to an audio file, where we call out the questions.</w:t>
            </w:r>
            <w:r w:rsidRPr="00C27673">
              <w:rPr>
                <w:rFonts w:cstheme="minorHAnsi"/>
              </w:rPr>
              <w:t xml:space="preserve"> They can write down their answers and later type them in the comment box provided. Answers are given the following day. A fun warm-up activity. </w:t>
            </w:r>
            <w:r w:rsidRPr="00780BFE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hildren c</w:t>
            </w:r>
            <w:r w:rsidRPr="00780BFE">
              <w:rPr>
                <w:rFonts w:cstheme="minorHAnsi"/>
                <w:b/>
                <w:bCs/>
              </w:rPr>
              <w:t>an answer online</w:t>
            </w:r>
          </w:p>
          <w:p w14:paraId="7AB7B610" w14:textId="77777777" w:rsidR="0064310B" w:rsidRPr="00C27673" w:rsidRDefault="0064310B" w:rsidP="005E6B5E">
            <w:pPr>
              <w:rPr>
                <w:rFonts w:cstheme="minorHAnsi"/>
              </w:rPr>
            </w:pPr>
          </w:p>
          <w:p w14:paraId="413C142F" w14:textId="77777777" w:rsidR="0064310B" w:rsidRPr="00C27673" w:rsidRDefault="0064310B" w:rsidP="005E6B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45" w:type="dxa"/>
          </w:tcPr>
          <w:p w14:paraId="38DF33B4" w14:textId="70DC44D4" w:rsidR="0064310B" w:rsidRPr="00C27673" w:rsidRDefault="0064310B" w:rsidP="005E6B5E">
            <w:pPr>
              <w:rPr>
                <w:rFonts w:cstheme="minorHAnsi"/>
                <w:b/>
                <w:bCs/>
              </w:rPr>
            </w:pPr>
            <w:r w:rsidRPr="00C2767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</w:t>
            </w:r>
            <w:r w:rsidRPr="00C27673">
              <w:rPr>
                <w:rFonts w:cstheme="minorHAnsi"/>
              </w:rPr>
              <w:t xml:space="preserve">-question </w:t>
            </w:r>
            <w:r w:rsidRPr="004226B4">
              <w:rPr>
                <w:rFonts w:cstheme="minorHAnsi"/>
                <w:b/>
                <w:bCs/>
                <w:u w:val="single"/>
              </w:rPr>
              <w:t>mental maths audio activity</w:t>
            </w:r>
            <w:r w:rsidRPr="00C27673">
              <w:rPr>
                <w:rFonts w:cstheme="minorHAnsi"/>
              </w:rPr>
              <w:t xml:space="preserve"> posted online every day at 9:</w:t>
            </w:r>
            <w:r>
              <w:rPr>
                <w:rFonts w:cstheme="minorHAnsi"/>
              </w:rPr>
              <w:t>0</w:t>
            </w:r>
            <w:r w:rsidRPr="00C27673">
              <w:rPr>
                <w:rFonts w:cstheme="minorHAnsi"/>
              </w:rPr>
              <w:t xml:space="preserve">0 a.m. </w:t>
            </w:r>
            <w:r w:rsidRPr="00C27673">
              <w:rPr>
                <w:rFonts w:cstheme="minorHAnsi"/>
                <w:b/>
                <w:bCs/>
              </w:rPr>
              <w:t>Children listen to an audio file, where we call out the questions.</w:t>
            </w:r>
            <w:r w:rsidRPr="00C27673">
              <w:rPr>
                <w:rFonts w:cstheme="minorHAnsi"/>
              </w:rPr>
              <w:t xml:space="preserve"> They can write down their answers and later type them in the comment box provided. Answers are given the following day. A fun maths activity.  </w:t>
            </w:r>
            <w:r w:rsidRPr="00780BFE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hildren c</w:t>
            </w:r>
            <w:r w:rsidRPr="00780BFE">
              <w:rPr>
                <w:rFonts w:cstheme="minorHAnsi"/>
                <w:b/>
                <w:bCs/>
              </w:rPr>
              <w:t>an answer online</w:t>
            </w:r>
          </w:p>
        </w:tc>
        <w:tc>
          <w:tcPr>
            <w:tcW w:w="2989" w:type="dxa"/>
          </w:tcPr>
          <w:p w14:paraId="65CF580E" w14:textId="2B671363" w:rsidR="0064310B" w:rsidRPr="00C27673" w:rsidRDefault="0064310B" w:rsidP="005E6B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Tuesday’s Writing Activity is based on the </w:t>
            </w:r>
            <w:r w:rsidRPr="004226B4">
              <w:rPr>
                <w:rFonts w:cstheme="minorHAnsi"/>
                <w:b/>
                <w:bCs/>
                <w:u w:val="single"/>
              </w:rPr>
              <w:t>Procedural Writing genre</w:t>
            </w:r>
            <w:r>
              <w:rPr>
                <w:rFonts w:cstheme="minorHAnsi"/>
              </w:rPr>
              <w:t xml:space="preserve">. Here, children are asked to asked to sequence a series of jumbled up recipe steps in order to correctly publish a recipe. </w:t>
            </w:r>
            <w:r w:rsidRPr="00780BFE">
              <w:rPr>
                <w:rFonts w:cstheme="minorHAnsi"/>
                <w:b/>
                <w:bCs/>
              </w:rPr>
              <w:t>A worksheet is provided</w:t>
            </w:r>
            <w:r>
              <w:rPr>
                <w:rFonts w:cstheme="minorHAnsi"/>
              </w:rPr>
              <w:t xml:space="preserve">, with tips on Procedural writing. </w:t>
            </w:r>
            <w:r w:rsidRPr="00780BFE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hildren c</w:t>
            </w:r>
            <w:r w:rsidRPr="00780BFE">
              <w:rPr>
                <w:rFonts w:cstheme="minorHAnsi"/>
                <w:b/>
                <w:bCs/>
              </w:rPr>
              <w:t>an answer online</w:t>
            </w:r>
          </w:p>
        </w:tc>
        <w:tc>
          <w:tcPr>
            <w:tcW w:w="3099" w:type="dxa"/>
          </w:tcPr>
          <w:p w14:paraId="564AF55E" w14:textId="705249FE" w:rsidR="0064310B" w:rsidRPr="00C27673" w:rsidRDefault="0064310B" w:rsidP="005E6B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Wednesday’s Writing Activity is based on the </w:t>
            </w:r>
            <w:r w:rsidRPr="004226B4">
              <w:rPr>
                <w:rFonts w:cstheme="minorHAnsi"/>
                <w:b/>
                <w:bCs/>
                <w:u w:val="single"/>
              </w:rPr>
              <w:t>Writing to Socialise genre</w:t>
            </w:r>
            <w:r>
              <w:rPr>
                <w:rFonts w:cstheme="minorHAnsi"/>
              </w:rPr>
              <w:t>. Here, children are invited to write a series of thank-you letters. This week’s is addressed to their primary carers (parents/guardians).</w:t>
            </w:r>
            <w:r w:rsidRPr="00780BFE">
              <w:rPr>
                <w:rFonts w:cstheme="minorHAnsi"/>
                <w:b/>
                <w:bCs/>
              </w:rPr>
              <w:t xml:space="preserve"> A worksheet is provided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with tips on </w:t>
            </w:r>
            <w:r w:rsidRPr="004606AB">
              <w:rPr>
                <w:rFonts w:cstheme="minorHAnsi"/>
              </w:rPr>
              <w:t>Writing to Socialise</w:t>
            </w:r>
            <w:r>
              <w:rPr>
                <w:rFonts w:cstheme="minorHAnsi"/>
              </w:rPr>
              <w:t xml:space="preserve">.  </w:t>
            </w:r>
            <w:r w:rsidRPr="004606AB">
              <w:rPr>
                <w:rFonts w:cstheme="minorHAnsi"/>
                <w:b/>
                <w:bCs/>
              </w:rPr>
              <w:t>Children can also post their writing online</w:t>
            </w:r>
            <w:r>
              <w:rPr>
                <w:rFonts w:cstheme="minorHAnsi"/>
              </w:rPr>
              <w:t xml:space="preserve"> </w:t>
            </w:r>
          </w:p>
        </w:tc>
      </w:tr>
      <w:tr w:rsidR="0064310B" w:rsidRPr="00C27673" w14:paraId="23FACCDB" w14:textId="77777777" w:rsidTr="00A34883">
        <w:trPr>
          <w:trHeight w:val="423"/>
        </w:trPr>
        <w:tc>
          <w:tcPr>
            <w:tcW w:w="2928" w:type="dxa"/>
            <w:shd w:val="clear" w:color="auto" w:fill="92D050"/>
          </w:tcPr>
          <w:p w14:paraId="5892502A" w14:textId="6EA7B1CB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ALPHABET ANIMALS</w:t>
            </w:r>
          </w:p>
        </w:tc>
        <w:tc>
          <w:tcPr>
            <w:tcW w:w="2745" w:type="dxa"/>
            <w:shd w:val="clear" w:color="auto" w:fill="92D050"/>
          </w:tcPr>
          <w:p w14:paraId="001A3D58" w14:textId="6B8E5906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MY SCHOOL DAY</w:t>
            </w:r>
          </w:p>
        </w:tc>
        <w:tc>
          <w:tcPr>
            <w:tcW w:w="2989" w:type="dxa"/>
            <w:shd w:val="clear" w:color="auto" w:fill="FFC000"/>
          </w:tcPr>
          <w:p w14:paraId="4084327A" w14:textId="6AA2F26D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 MANY MISTAKES</w:t>
            </w:r>
          </w:p>
        </w:tc>
        <w:tc>
          <w:tcPr>
            <w:tcW w:w="3099" w:type="dxa"/>
            <w:shd w:val="clear" w:color="auto" w:fill="FFC000"/>
          </w:tcPr>
          <w:p w14:paraId="74DFAA89" w14:textId="1A5719C0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FILL IN THE BLANKS</w:t>
            </w:r>
          </w:p>
          <w:p w14:paraId="2A9151C5" w14:textId="49B66223" w:rsidR="0064310B" w:rsidRPr="00C27673" w:rsidRDefault="0064310B" w:rsidP="005E6B5E">
            <w:pPr>
              <w:rPr>
                <w:rFonts w:cstheme="minorHAnsi"/>
                <w:b/>
                <w:bCs/>
              </w:rPr>
            </w:pPr>
          </w:p>
        </w:tc>
      </w:tr>
      <w:tr w:rsidR="0064310B" w:rsidRPr="00C27673" w14:paraId="69E9FF54" w14:textId="77777777" w:rsidTr="0064310B">
        <w:trPr>
          <w:trHeight w:val="48"/>
        </w:trPr>
        <w:tc>
          <w:tcPr>
            <w:tcW w:w="2928" w:type="dxa"/>
          </w:tcPr>
          <w:p w14:paraId="73D3D427" w14:textId="77777777" w:rsidR="0064310B" w:rsidRDefault="0064310B" w:rsidP="00943D3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Thursday’s Writing Activity is based on the </w:t>
            </w:r>
            <w:r w:rsidRPr="004226B4">
              <w:rPr>
                <w:rFonts w:cstheme="minorHAnsi"/>
                <w:b/>
                <w:bCs/>
                <w:u w:val="single"/>
              </w:rPr>
              <w:t>Report Writing genre</w:t>
            </w:r>
            <w:r>
              <w:rPr>
                <w:rFonts w:cstheme="minorHAnsi"/>
              </w:rPr>
              <w:t xml:space="preserve">. Here, children are given a letter (this week’s letter is A) and they must write a short report (series of facts) on an animal beginning with this letter. </w:t>
            </w:r>
            <w:r w:rsidRPr="00780BFE">
              <w:rPr>
                <w:rFonts w:cstheme="minorHAnsi"/>
                <w:b/>
                <w:bCs/>
              </w:rPr>
              <w:t>A worksheet is provided</w:t>
            </w:r>
            <w:r>
              <w:rPr>
                <w:rFonts w:cstheme="minorHAnsi"/>
              </w:rPr>
              <w:t xml:space="preserve">, with tips on Report writing. </w:t>
            </w:r>
            <w:r w:rsidRPr="00780BFE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hildren c</w:t>
            </w:r>
            <w:r w:rsidRPr="00780BFE">
              <w:rPr>
                <w:rFonts w:cstheme="minorHAnsi"/>
                <w:b/>
                <w:bCs/>
              </w:rPr>
              <w:t>an</w:t>
            </w:r>
            <w:r>
              <w:rPr>
                <w:rFonts w:cstheme="minorHAnsi"/>
                <w:b/>
                <w:bCs/>
              </w:rPr>
              <w:t xml:space="preserve"> also</w:t>
            </w:r>
            <w:r w:rsidRPr="00780BF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post their writing </w:t>
            </w:r>
            <w:r w:rsidRPr="00780BFE">
              <w:rPr>
                <w:rFonts w:cstheme="minorHAnsi"/>
                <w:b/>
                <w:bCs/>
              </w:rPr>
              <w:t>online</w:t>
            </w:r>
          </w:p>
          <w:p w14:paraId="3B46B7F3" w14:textId="77777777" w:rsidR="0064310B" w:rsidRDefault="0064310B" w:rsidP="00943D30">
            <w:pPr>
              <w:rPr>
                <w:rFonts w:cstheme="minorHAnsi"/>
                <w:b/>
                <w:bCs/>
              </w:rPr>
            </w:pPr>
          </w:p>
          <w:p w14:paraId="1467D6CE" w14:textId="77777777" w:rsidR="0064310B" w:rsidRDefault="0064310B" w:rsidP="00943D30">
            <w:pPr>
              <w:rPr>
                <w:rFonts w:cstheme="minorHAnsi"/>
                <w:b/>
                <w:bCs/>
              </w:rPr>
            </w:pPr>
          </w:p>
          <w:p w14:paraId="6791C2AD" w14:textId="230BBD3F" w:rsidR="0064310B" w:rsidRPr="00C27673" w:rsidRDefault="0064310B" w:rsidP="00943D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45" w:type="dxa"/>
          </w:tcPr>
          <w:p w14:paraId="5DE64DDF" w14:textId="4D4DB6D5" w:rsidR="0064310B" w:rsidRPr="00C27673" w:rsidRDefault="0064310B" w:rsidP="0046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Friday’s Writing Activity is based on the</w:t>
            </w:r>
            <w:r w:rsidRPr="004226B4">
              <w:rPr>
                <w:rFonts w:cstheme="minorHAnsi"/>
                <w:u w:val="single"/>
              </w:rPr>
              <w:t xml:space="preserve"> </w:t>
            </w:r>
            <w:r w:rsidRPr="004226B4">
              <w:rPr>
                <w:rFonts w:cstheme="minorHAnsi"/>
                <w:b/>
                <w:bCs/>
                <w:u w:val="single"/>
              </w:rPr>
              <w:t>Recount Writing genre</w:t>
            </w:r>
            <w:r>
              <w:rPr>
                <w:rFonts w:cstheme="minorHAnsi"/>
              </w:rPr>
              <w:t xml:space="preserve">. Here, children are asked to write about a normal day in school. </w:t>
            </w:r>
            <w:r w:rsidRPr="00780BFE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hildren c</w:t>
            </w:r>
            <w:r w:rsidRPr="00780BFE">
              <w:rPr>
                <w:rFonts w:cstheme="minorHAnsi"/>
                <w:b/>
                <w:bCs/>
              </w:rPr>
              <w:t>an</w:t>
            </w:r>
            <w:r>
              <w:rPr>
                <w:rFonts w:cstheme="minorHAnsi"/>
                <w:b/>
                <w:bCs/>
              </w:rPr>
              <w:t xml:space="preserve"> also</w:t>
            </w:r>
            <w:r w:rsidRPr="00780BF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post their writing </w:t>
            </w:r>
            <w:r w:rsidRPr="00780BFE">
              <w:rPr>
                <w:rFonts w:cstheme="minorHAnsi"/>
                <w:b/>
                <w:bCs/>
              </w:rPr>
              <w:t>online</w:t>
            </w:r>
          </w:p>
        </w:tc>
        <w:tc>
          <w:tcPr>
            <w:tcW w:w="2989" w:type="dxa"/>
          </w:tcPr>
          <w:p w14:paraId="111813D2" w14:textId="7E67CAE5" w:rsidR="0064310B" w:rsidRPr="00C27673" w:rsidRDefault="0064310B" w:rsidP="00943D3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Tuesday’s</w:t>
            </w:r>
            <w:r w:rsidRPr="004101F4">
              <w:rPr>
                <w:rFonts w:cstheme="minorHAnsi"/>
              </w:rPr>
              <w:t xml:space="preserve"> </w:t>
            </w:r>
            <w:r w:rsidRPr="004226B4">
              <w:rPr>
                <w:rFonts w:cstheme="minorHAnsi"/>
                <w:b/>
                <w:bCs/>
                <w:u w:val="single"/>
              </w:rPr>
              <w:t>grammar activity</w:t>
            </w:r>
            <w:r w:rsidRPr="004101F4">
              <w:rPr>
                <w:rFonts w:cstheme="minorHAnsi"/>
              </w:rPr>
              <w:t xml:space="preserve"> requires the children to edit and correct a news article related to this month’s </w:t>
            </w:r>
            <w:r w:rsidRPr="004101F4">
              <w:rPr>
                <w:rFonts w:cstheme="minorHAnsi"/>
                <w:i/>
                <w:iCs/>
              </w:rPr>
              <w:t>News Flash</w:t>
            </w:r>
            <w:r w:rsidRPr="004101F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The children are given</w:t>
            </w:r>
            <w:r w:rsidRPr="004101F4">
              <w:rPr>
                <w:rFonts w:cstheme="minorHAnsi"/>
              </w:rPr>
              <w:t xml:space="preserve"> a list of what they need to find. E.g. spelling mistakes, incorrect words, punctuation, etc. </w:t>
            </w:r>
            <w:r w:rsidRPr="00780BFE">
              <w:rPr>
                <w:rFonts w:cstheme="minorHAnsi"/>
                <w:b/>
                <w:bCs/>
              </w:rPr>
              <w:t>A worksheet is provided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101F4">
              <w:rPr>
                <w:rFonts w:cstheme="minorHAnsi"/>
              </w:rPr>
              <w:t>but children can</w:t>
            </w:r>
            <w:r>
              <w:rPr>
                <w:rFonts w:cstheme="minorHAnsi"/>
              </w:rPr>
              <w:t xml:space="preserve"> also</w:t>
            </w:r>
            <w:r w:rsidRPr="004101F4">
              <w:rPr>
                <w:rFonts w:cstheme="minorHAnsi"/>
              </w:rPr>
              <w:t xml:space="preserve"> answer </w:t>
            </w:r>
            <w:r>
              <w:rPr>
                <w:rFonts w:cstheme="minorHAnsi"/>
              </w:rPr>
              <w:t>online</w:t>
            </w:r>
          </w:p>
        </w:tc>
        <w:tc>
          <w:tcPr>
            <w:tcW w:w="3099" w:type="dxa"/>
          </w:tcPr>
          <w:p w14:paraId="34854671" w14:textId="6A52C0B7" w:rsidR="0064310B" w:rsidRPr="00C27673" w:rsidRDefault="0064310B" w:rsidP="008E1A3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C27673">
              <w:rPr>
                <w:rFonts w:cstheme="minorHAnsi"/>
              </w:rPr>
              <w:t xml:space="preserve">’s </w:t>
            </w:r>
            <w:r w:rsidRPr="004226B4">
              <w:rPr>
                <w:rFonts w:cstheme="minorHAnsi"/>
                <w:b/>
                <w:bCs/>
                <w:u w:val="single"/>
              </w:rPr>
              <w:t>Cloze Test activity</w:t>
            </w:r>
            <w:r w:rsidRPr="00C27673">
              <w:rPr>
                <w:rFonts w:cstheme="minorHAnsi"/>
              </w:rPr>
              <w:t xml:space="preserve"> requires the children to fill in the blanks </w:t>
            </w:r>
            <w:r>
              <w:rPr>
                <w:rFonts w:cstheme="minorHAnsi"/>
              </w:rPr>
              <w:t>(8) in</w:t>
            </w:r>
            <w:r w:rsidRPr="00C27673">
              <w:rPr>
                <w:rFonts w:cstheme="minorHAnsi"/>
              </w:rPr>
              <w:t xml:space="preserve"> a news article related to this month’s </w:t>
            </w:r>
            <w:r w:rsidRPr="004101F4">
              <w:rPr>
                <w:rFonts w:cstheme="minorHAnsi"/>
                <w:i/>
                <w:iCs/>
              </w:rPr>
              <w:t>News Flash</w:t>
            </w:r>
            <w:r w:rsidRPr="00C27673">
              <w:rPr>
                <w:rFonts w:cstheme="minorHAnsi"/>
              </w:rPr>
              <w:t xml:space="preserve">. </w:t>
            </w:r>
          </w:p>
          <w:p w14:paraId="1C00B30A" w14:textId="5D6916FA" w:rsidR="0064310B" w:rsidRPr="00C27673" w:rsidRDefault="0064310B" w:rsidP="008E1A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Here, </w:t>
            </w:r>
            <w:r w:rsidRPr="00C27673">
              <w:rPr>
                <w:rFonts w:cstheme="minorHAnsi"/>
              </w:rPr>
              <w:t xml:space="preserve">the children </w:t>
            </w:r>
            <w:r>
              <w:rPr>
                <w:rFonts w:cstheme="minorHAnsi"/>
              </w:rPr>
              <w:t xml:space="preserve">are given </w:t>
            </w:r>
            <w:r w:rsidRPr="00C27673">
              <w:rPr>
                <w:rFonts w:cstheme="minorHAnsi"/>
              </w:rPr>
              <w:t xml:space="preserve">a list of </w:t>
            </w:r>
            <w:r>
              <w:rPr>
                <w:rFonts w:cstheme="minorHAnsi"/>
              </w:rPr>
              <w:t xml:space="preserve">words to choose from.  </w:t>
            </w:r>
            <w:r w:rsidRPr="00780BFE">
              <w:rPr>
                <w:rFonts w:cstheme="minorHAnsi"/>
                <w:b/>
                <w:bCs/>
              </w:rPr>
              <w:t>A worksheet is provided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101F4">
              <w:rPr>
                <w:rFonts w:cstheme="minorHAnsi"/>
              </w:rPr>
              <w:t>but children can</w:t>
            </w:r>
            <w:r>
              <w:rPr>
                <w:rFonts w:cstheme="minorHAnsi"/>
              </w:rPr>
              <w:t xml:space="preserve"> also</w:t>
            </w:r>
            <w:r w:rsidRPr="004101F4">
              <w:rPr>
                <w:rFonts w:cstheme="minorHAnsi"/>
              </w:rPr>
              <w:t xml:space="preserve"> answer </w:t>
            </w:r>
            <w:r>
              <w:rPr>
                <w:rFonts w:cstheme="minorHAnsi"/>
              </w:rPr>
              <w:t>online</w:t>
            </w:r>
          </w:p>
          <w:p w14:paraId="7DE9CB21" w14:textId="77777777" w:rsidR="0064310B" w:rsidRDefault="0064310B" w:rsidP="008E1A3E">
            <w:pPr>
              <w:rPr>
                <w:rFonts w:cstheme="minorHAnsi"/>
                <w:b/>
                <w:bCs/>
              </w:rPr>
            </w:pPr>
          </w:p>
          <w:p w14:paraId="63BD22B9" w14:textId="396BF6DA" w:rsidR="0064310B" w:rsidRPr="00C27673" w:rsidRDefault="0064310B" w:rsidP="008E1A3E">
            <w:pPr>
              <w:rPr>
                <w:rFonts w:cstheme="minorHAnsi"/>
                <w:b/>
                <w:bCs/>
              </w:rPr>
            </w:pPr>
          </w:p>
        </w:tc>
      </w:tr>
      <w:tr w:rsidR="0064310B" w:rsidRPr="00C27673" w14:paraId="697A2CAE" w14:textId="3DCB3550" w:rsidTr="0064310B">
        <w:trPr>
          <w:gridAfter w:val="2"/>
          <w:wAfter w:w="6088" w:type="dxa"/>
          <w:trHeight w:val="484"/>
        </w:trPr>
        <w:tc>
          <w:tcPr>
            <w:tcW w:w="2928" w:type="dxa"/>
            <w:shd w:val="clear" w:color="auto" w:fill="FFC000"/>
          </w:tcPr>
          <w:p w14:paraId="1874A53C" w14:textId="5CA2B626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MAGIC SQUARES</w:t>
            </w:r>
          </w:p>
        </w:tc>
        <w:tc>
          <w:tcPr>
            <w:tcW w:w="2745" w:type="dxa"/>
            <w:shd w:val="clear" w:color="auto" w:fill="FFC000"/>
          </w:tcPr>
          <w:p w14:paraId="4DF3A139" w14:textId="39D6BCC9" w:rsidR="0064310B" w:rsidRPr="005E6B5E" w:rsidRDefault="0064310B" w:rsidP="005E6B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WORD WORKOUT</w:t>
            </w:r>
          </w:p>
        </w:tc>
      </w:tr>
      <w:tr w:rsidR="0064310B" w:rsidRPr="00C27673" w14:paraId="575A6D76" w14:textId="3A7595C5" w:rsidTr="0064310B">
        <w:trPr>
          <w:gridAfter w:val="2"/>
          <w:wAfter w:w="6088" w:type="dxa"/>
          <w:trHeight w:val="1332"/>
        </w:trPr>
        <w:tc>
          <w:tcPr>
            <w:tcW w:w="2928" w:type="dxa"/>
          </w:tcPr>
          <w:p w14:paraId="0F10EF1F" w14:textId="0A05A392" w:rsidR="0064310B" w:rsidRPr="00C27673" w:rsidRDefault="0064310B" w:rsidP="004101F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Thursday’s</w:t>
            </w:r>
            <w:r w:rsidRPr="00C27673">
              <w:rPr>
                <w:rFonts w:cstheme="minorHAnsi"/>
              </w:rPr>
              <w:t xml:space="preserve"> </w:t>
            </w:r>
            <w:r w:rsidRPr="004226B4">
              <w:rPr>
                <w:rFonts w:cstheme="minorHAnsi"/>
                <w:b/>
                <w:bCs/>
                <w:u w:val="single"/>
              </w:rPr>
              <w:t>Maths activity</w:t>
            </w:r>
            <w:r w:rsidRPr="00C276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is all about Magic Squares. </w:t>
            </w:r>
            <w:r w:rsidRPr="004101F4">
              <w:rPr>
                <w:rFonts w:cstheme="minorHAnsi"/>
              </w:rPr>
              <w:t xml:space="preserve">In a Magic Square, every row, column and diagonal all add up to make the same total. </w:t>
            </w:r>
            <w:r w:rsidRPr="00780BFE">
              <w:rPr>
                <w:rFonts w:cstheme="minorHAnsi"/>
                <w:b/>
                <w:bCs/>
              </w:rPr>
              <w:t>A worksheet is provided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with tips on how to complete magic-square puzzles.</w:t>
            </w:r>
          </w:p>
        </w:tc>
        <w:tc>
          <w:tcPr>
            <w:tcW w:w="2745" w:type="dxa"/>
          </w:tcPr>
          <w:p w14:paraId="06ADB980" w14:textId="3CF97E17" w:rsidR="0064310B" w:rsidRPr="00C27673" w:rsidRDefault="0064310B" w:rsidP="004606AB">
            <w:pPr>
              <w:rPr>
                <w:rFonts w:cstheme="minorHAnsi"/>
              </w:rPr>
            </w:pPr>
            <w:r>
              <w:rPr>
                <w:rFonts w:cstheme="minorHAnsi"/>
              </w:rPr>
              <w:t>Friday’s</w:t>
            </w:r>
            <w:r w:rsidRPr="00C27673">
              <w:rPr>
                <w:rFonts w:cstheme="minorHAnsi"/>
              </w:rPr>
              <w:t xml:space="preserve"> </w:t>
            </w:r>
            <w:r w:rsidRPr="004226B4">
              <w:rPr>
                <w:rFonts w:cstheme="minorHAnsi"/>
                <w:b/>
                <w:bCs/>
                <w:u w:val="single"/>
              </w:rPr>
              <w:t>vocabulary enrichment activity</w:t>
            </w:r>
            <w:r w:rsidRPr="00C27673">
              <w:rPr>
                <w:rFonts w:cstheme="minorHAnsi"/>
              </w:rPr>
              <w:t xml:space="preserve"> challenges the children to find words throughout the magazine that match the definitions provide</w:t>
            </w:r>
            <w:r>
              <w:rPr>
                <w:rFonts w:cstheme="minorHAnsi"/>
              </w:rPr>
              <w:t>d</w:t>
            </w:r>
            <w:r w:rsidRPr="00C27673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The c</w:t>
            </w:r>
            <w:r w:rsidRPr="00C27673">
              <w:rPr>
                <w:rFonts w:cstheme="minorHAnsi"/>
              </w:rPr>
              <w:t xml:space="preserve">lues </w:t>
            </w:r>
            <w:r>
              <w:rPr>
                <w:rFonts w:cstheme="minorHAnsi"/>
              </w:rPr>
              <w:t xml:space="preserve">also </w:t>
            </w:r>
            <w:r w:rsidRPr="00C27673">
              <w:rPr>
                <w:rFonts w:cstheme="minorHAnsi"/>
              </w:rPr>
              <w:t>provide differentiation</w:t>
            </w:r>
            <w:r>
              <w:rPr>
                <w:rFonts w:cstheme="minorHAnsi"/>
              </w:rPr>
              <w:t xml:space="preserve"> (page numbers, starting letters etc.). </w:t>
            </w:r>
            <w:r w:rsidRPr="00C27673">
              <w:rPr>
                <w:rFonts w:cstheme="minorHAnsi"/>
              </w:rPr>
              <w:t xml:space="preserve">Children can type their answers in the comment box provided, or download and print the related worksheet.  </w:t>
            </w:r>
          </w:p>
          <w:p w14:paraId="5A6F0B96" w14:textId="51B21D32" w:rsidR="0064310B" w:rsidRPr="00C27673" w:rsidRDefault="0064310B" w:rsidP="004606AB">
            <w:pPr>
              <w:rPr>
                <w:rFonts w:cstheme="minorHAnsi"/>
              </w:rPr>
            </w:pPr>
          </w:p>
          <w:p w14:paraId="711C50B5" w14:textId="77777777" w:rsidR="0064310B" w:rsidRPr="00C27673" w:rsidRDefault="0064310B" w:rsidP="004606AB">
            <w:pPr>
              <w:jc w:val="center"/>
              <w:rPr>
                <w:rFonts w:cstheme="minorHAnsi"/>
                <w:color w:val="7030A0"/>
              </w:rPr>
            </w:pPr>
          </w:p>
          <w:p w14:paraId="17B23EEC" w14:textId="77777777" w:rsidR="0064310B" w:rsidRPr="00C27673" w:rsidRDefault="0064310B" w:rsidP="004606AB">
            <w:pPr>
              <w:rPr>
                <w:rFonts w:cstheme="minorHAnsi"/>
              </w:rPr>
            </w:pPr>
          </w:p>
        </w:tc>
      </w:tr>
    </w:tbl>
    <w:p w14:paraId="2B07BDFA" w14:textId="77777777" w:rsidR="00AE713C" w:rsidRPr="00C27673" w:rsidRDefault="00AE713C">
      <w:pPr>
        <w:rPr>
          <w:rFonts w:cstheme="minorHAnsi"/>
        </w:rPr>
      </w:pPr>
    </w:p>
    <w:sectPr w:rsidR="00AE713C" w:rsidRPr="00C27673" w:rsidSect="00C276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EF3"/>
    <w:multiLevelType w:val="hybridMultilevel"/>
    <w:tmpl w:val="D0E806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6D46"/>
    <w:multiLevelType w:val="hybridMultilevel"/>
    <w:tmpl w:val="BF26B50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071F0"/>
    <w:multiLevelType w:val="hybridMultilevel"/>
    <w:tmpl w:val="C81C6B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73"/>
    <w:rsid w:val="001107EF"/>
    <w:rsid w:val="004101F4"/>
    <w:rsid w:val="004226B4"/>
    <w:rsid w:val="004606AB"/>
    <w:rsid w:val="005E6B5E"/>
    <w:rsid w:val="0064310B"/>
    <w:rsid w:val="00780BFE"/>
    <w:rsid w:val="008E1A3E"/>
    <w:rsid w:val="00A25944"/>
    <w:rsid w:val="00A34883"/>
    <w:rsid w:val="00AE713C"/>
    <w:rsid w:val="00C27673"/>
    <w:rsid w:val="00C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FD80"/>
  <w15:chartTrackingRefBased/>
  <w15:docId w15:val="{17430F13-5F41-47A6-9B9F-DE1E0336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Keane</dc:creator>
  <cp:keywords/>
  <dc:description/>
  <cp:lastModifiedBy>Stephen Keane</cp:lastModifiedBy>
  <cp:revision>3</cp:revision>
  <dcterms:created xsi:type="dcterms:W3CDTF">2020-04-30T18:51:00Z</dcterms:created>
  <dcterms:modified xsi:type="dcterms:W3CDTF">2020-04-30T18:52:00Z</dcterms:modified>
</cp:coreProperties>
</file>